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F" w:rsidRPr="00961984" w:rsidRDefault="00726A5F" w:rsidP="00726A5F">
      <w:pPr>
        <w:jc w:val="center"/>
        <w:rPr>
          <w:b/>
          <w:sz w:val="32"/>
          <w:szCs w:val="28"/>
        </w:rPr>
      </w:pPr>
      <w:bookmarkStart w:id="0" w:name="_GoBack"/>
      <w:bookmarkEnd w:id="0"/>
      <w:r w:rsidRPr="00961984">
        <w:rPr>
          <w:rFonts w:eastAsia="Calibri"/>
          <w:b/>
          <w:szCs w:val="20"/>
        </w:rPr>
        <w:t>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w:t>
      </w:r>
    </w:p>
    <w:p w:rsidR="00726A5F" w:rsidRPr="00961984" w:rsidRDefault="00726A5F" w:rsidP="00726A5F">
      <w:pPr>
        <w:ind w:left="403"/>
        <w:jc w:val="center"/>
        <w:rPr>
          <w:b/>
          <w:color w:val="000000"/>
          <w:sz w:val="28"/>
        </w:rPr>
      </w:pPr>
    </w:p>
    <w:p w:rsidR="00726A5F" w:rsidRPr="00360F1B" w:rsidRDefault="00726A5F" w:rsidP="00726A5F">
      <w:pPr>
        <w:tabs>
          <w:tab w:val="left" w:pos="-240"/>
          <w:tab w:val="left" w:pos="120"/>
        </w:tabs>
        <w:spacing w:after="0" w:line="240" w:lineRule="auto"/>
        <w:jc w:val="right"/>
        <w:rPr>
          <w:b/>
        </w:rPr>
      </w:pPr>
      <w:r>
        <w:rPr>
          <w:b/>
        </w:rPr>
        <w:t xml:space="preserve">                </w:t>
      </w:r>
      <w:r w:rsidRPr="00360F1B">
        <w:rPr>
          <w:b/>
        </w:rPr>
        <w:t>Утве</w:t>
      </w:r>
      <w:r>
        <w:rPr>
          <w:b/>
        </w:rPr>
        <w:t xml:space="preserve">рждено </w:t>
      </w:r>
      <w:proofErr w:type="gramStart"/>
      <w:r>
        <w:rPr>
          <w:b/>
        </w:rPr>
        <w:t>приказом  №</w:t>
      </w:r>
      <w:proofErr w:type="gramEnd"/>
      <w:r>
        <w:rPr>
          <w:b/>
        </w:rPr>
        <w:t xml:space="preserve"> ___  от _______</w:t>
      </w:r>
    </w:p>
    <w:p w:rsidR="00726A5F" w:rsidRPr="000C2CD6" w:rsidRDefault="00726A5F" w:rsidP="00726A5F">
      <w:pPr>
        <w:tabs>
          <w:tab w:val="left" w:pos="-240"/>
          <w:tab w:val="left" w:pos="120"/>
        </w:tabs>
        <w:spacing w:after="0" w:line="240" w:lineRule="auto"/>
        <w:ind w:left="-360" w:firstLine="360"/>
        <w:jc w:val="right"/>
        <w:rPr>
          <w:b/>
        </w:rPr>
      </w:pPr>
      <w:r w:rsidRPr="0061652B">
        <w:rPr>
          <w:b/>
        </w:rPr>
        <w:t xml:space="preserve">                         </w:t>
      </w:r>
      <w:r w:rsidRPr="000C2CD6">
        <w:rPr>
          <w:b/>
        </w:rPr>
        <w:t xml:space="preserve">Директор </w:t>
      </w:r>
      <w:r>
        <w:rPr>
          <w:b/>
        </w:rPr>
        <w:t xml:space="preserve"> </w:t>
      </w:r>
      <w:r>
        <w:rPr>
          <w:b/>
          <w:sz w:val="28"/>
          <w:szCs w:val="28"/>
        </w:rPr>
        <w:t xml:space="preserve">________  </w:t>
      </w:r>
      <w:r>
        <w:rPr>
          <w:b/>
        </w:rPr>
        <w:t>(Л.Н.Филатьева)</w:t>
      </w:r>
    </w:p>
    <w:p w:rsidR="00726A5F" w:rsidRDefault="00726A5F" w:rsidP="00726A5F">
      <w:pPr>
        <w:tabs>
          <w:tab w:val="left" w:pos="-240"/>
          <w:tab w:val="left" w:pos="120"/>
        </w:tabs>
        <w:ind w:left="-360" w:firstLine="360"/>
        <w:jc w:val="center"/>
        <w:rPr>
          <w:b/>
          <w:sz w:val="28"/>
          <w:szCs w:val="28"/>
        </w:rPr>
      </w:pPr>
    </w:p>
    <w:p w:rsidR="00376E57" w:rsidRPr="00726A5F" w:rsidRDefault="00376E57" w:rsidP="00726A5F">
      <w:pPr>
        <w:spacing w:after="0" w:line="240" w:lineRule="auto"/>
        <w:ind w:left="900"/>
        <w:jc w:val="center"/>
        <w:outlineLvl w:val="0"/>
        <w:rPr>
          <w:rFonts w:eastAsia="Times New Roman" w:cs="Arial"/>
          <w:b/>
          <w:bCs/>
          <w:color w:val="000000" w:themeColor="text1"/>
          <w:kern w:val="36"/>
          <w:sz w:val="28"/>
          <w:szCs w:val="28"/>
          <w:lang w:eastAsia="ru-RU"/>
        </w:rPr>
      </w:pPr>
      <w:r w:rsidRPr="00726A5F">
        <w:rPr>
          <w:rFonts w:eastAsia="Times New Roman" w:cs="Arial"/>
          <w:b/>
          <w:bCs/>
          <w:color w:val="000000" w:themeColor="text1"/>
          <w:kern w:val="36"/>
          <w:sz w:val="28"/>
          <w:szCs w:val="28"/>
          <w:lang w:eastAsia="ru-RU"/>
        </w:rPr>
        <w:t>Правила внутреннего трудового распорядка и коллективного договора</w:t>
      </w:r>
    </w:p>
    <w:p w:rsidR="00376E57" w:rsidRPr="00726A5F" w:rsidRDefault="00376E57" w:rsidP="00726A5F">
      <w:pPr>
        <w:spacing w:after="0" w:line="240" w:lineRule="auto"/>
        <w:jc w:val="center"/>
        <w:rPr>
          <w:rFonts w:eastAsia="Times New Roman" w:cs="Arial"/>
          <w:color w:val="000000" w:themeColor="text1"/>
          <w:sz w:val="24"/>
          <w:szCs w:val="24"/>
          <w:lang w:eastAsia="ru-RU"/>
        </w:rPr>
      </w:pPr>
    </w:p>
    <w:p w:rsidR="00376E57" w:rsidRPr="00726A5F" w:rsidRDefault="00376E57" w:rsidP="00726A5F">
      <w:pPr>
        <w:spacing w:after="0" w:line="240" w:lineRule="auto"/>
        <w:jc w:val="center"/>
        <w:rPr>
          <w:rFonts w:eastAsia="Times New Roman" w:cs="Arial"/>
          <w:sz w:val="24"/>
          <w:szCs w:val="24"/>
          <w:lang w:eastAsia="ru-RU"/>
        </w:rPr>
      </w:pPr>
      <w:r w:rsidRPr="00726A5F">
        <w:rPr>
          <w:rFonts w:eastAsia="Times New Roman" w:cs="Arial"/>
          <w:b/>
          <w:bCs/>
          <w:sz w:val="24"/>
          <w:szCs w:val="24"/>
          <w:lang w:eastAsia="ru-RU"/>
        </w:rPr>
        <w:t>1. Общие положения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Настоящие Правила внутреннего трудового распорядка (далее - Правила)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376E57" w:rsidRPr="00726A5F" w:rsidRDefault="00376E57" w:rsidP="00726A5F">
      <w:pPr>
        <w:spacing w:after="0" w:line="240" w:lineRule="auto"/>
        <w:jc w:val="center"/>
        <w:rPr>
          <w:rFonts w:eastAsia="Times New Roman" w:cs="Arial"/>
          <w:sz w:val="24"/>
          <w:szCs w:val="24"/>
          <w:lang w:eastAsia="ru-RU"/>
        </w:rPr>
      </w:pPr>
      <w:r w:rsidRPr="00726A5F">
        <w:rPr>
          <w:rFonts w:eastAsia="Times New Roman" w:cs="Arial"/>
          <w:b/>
          <w:bCs/>
          <w:sz w:val="24"/>
          <w:szCs w:val="24"/>
          <w:lang w:eastAsia="ru-RU"/>
        </w:rPr>
        <w:t>2. Порядок приема и увольнения работников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2.1. Прием на работу </w:t>
      </w:r>
      <w:r w:rsidR="00726A5F">
        <w:rPr>
          <w:rFonts w:eastAsia="Times New Roman" w:cs="Arial"/>
          <w:sz w:val="24"/>
          <w:szCs w:val="24"/>
          <w:lang w:eastAsia="ru-RU"/>
        </w:rPr>
        <w:t xml:space="preserve">в ШМОКУ СОШ с. Черновское </w:t>
      </w:r>
      <w:r w:rsidRPr="00726A5F">
        <w:rPr>
          <w:rFonts w:eastAsia="Times New Roman" w:cs="Arial"/>
          <w:sz w:val="24"/>
          <w:szCs w:val="24"/>
          <w:lang w:eastAsia="ru-RU"/>
        </w:rPr>
        <w:t xml:space="preserve"> осуществляется на основании заключенного трудового договора.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2.2. При заключении трудового договора лицо, поступающее на работу, предъявляет работодателю:</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паспорт или иной документ, удостоверяющий личность;</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страховое свидетельство государственного пенсионного страхования;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документы воинского учета - для военнообязанных и лиц, подлежащих призыву на военную службу;</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726A5F">
        <w:rPr>
          <w:rFonts w:eastAsia="Times New Roman" w:cs="Arial"/>
          <w:sz w:val="24"/>
          <w:szCs w:val="24"/>
          <w:lang w:eastAsia="ru-RU"/>
        </w:rPr>
        <w:t xml:space="preserve"> </w:t>
      </w:r>
      <w:r w:rsidRPr="00726A5F">
        <w:rPr>
          <w:rFonts w:eastAsia="Times New Roman" w:cs="Arial"/>
          <w:sz w:val="24"/>
          <w:szCs w:val="24"/>
          <w:lang w:eastAsia="ru-RU"/>
        </w:rPr>
        <w:t>выданной  в порядке и по форме,</w:t>
      </w:r>
      <w:r w:rsidR="00726A5F">
        <w:rPr>
          <w:rFonts w:eastAsia="Times New Roman" w:cs="Arial"/>
          <w:sz w:val="24"/>
          <w:szCs w:val="24"/>
          <w:lang w:eastAsia="ru-RU"/>
        </w:rPr>
        <w:t xml:space="preserve"> </w:t>
      </w:r>
      <w:r w:rsidRPr="00726A5F">
        <w:rPr>
          <w:rFonts w:eastAsia="Times New Roman" w:cs="Arial"/>
          <w:sz w:val="24"/>
          <w:szCs w:val="24"/>
          <w:lang w:eastAsia="ru-RU"/>
        </w:rPr>
        <w:t>которые устанавливаются федеральным органом исполнительной власти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а также:</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 поручаемой работой, условиями и оплатой труда, правами и обязанностями, определенными его должностной инструкцией;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 инструкциями по технике безопасности, охране труда, производственной санитарии, гигиене труда, противопожарной безопасности;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 порядком обеспечения конфиденциальности информации и средствами ее защиты.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lastRenderedPageBreak/>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 Прекращение трудового договора может иметь место только по основаниям, предусмотренным Трудовым кодексом Российской Федерации, а именно:</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соглашение сторон;</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расторжение трудового договора по инициативе работника;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расторжение трудового договора по инициативе работодателя;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перевод работника по его просьбе или с его согласия на работу к другому работодателю или переход на выборную работу (должность);</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отказ работника от продолжения работы в связи с изменением определенных сторонами условий трудового договора;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отказ работника от перевода на работу в другую местность вместе с работодателем;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обстоятельства, не зависящие от воли сторон;</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2.7.2. По соглашению между работником и работодателем трудовой договор может быть расторгнут и до истечения срока предупреждения об увольнении.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w:t>
      </w:r>
      <w:r w:rsidRPr="00726A5F">
        <w:rPr>
          <w:rFonts w:eastAsia="Times New Roman" w:cs="Arial"/>
          <w:sz w:val="24"/>
          <w:szCs w:val="24"/>
          <w:lang w:eastAsia="ru-RU"/>
        </w:rPr>
        <w:lastRenderedPageBreak/>
        <w:t>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2.7.4. Трудовой договор, заключенный на время выполнения определенной работы, прекращается по завершении этой работы.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2.7.7. Прекращение трудового договора оформляется приказом работодателя.</w:t>
      </w:r>
    </w:p>
    <w:p w:rsidR="00376E57" w:rsidRPr="00726A5F" w:rsidRDefault="00376E57" w:rsidP="00726A5F">
      <w:pPr>
        <w:spacing w:after="0" w:line="240" w:lineRule="auto"/>
        <w:jc w:val="center"/>
        <w:rPr>
          <w:rFonts w:eastAsia="Times New Roman" w:cs="Arial"/>
          <w:sz w:val="24"/>
          <w:szCs w:val="24"/>
          <w:lang w:eastAsia="ru-RU"/>
        </w:rPr>
      </w:pPr>
      <w:r w:rsidRPr="00726A5F">
        <w:rPr>
          <w:rFonts w:eastAsia="Times New Roman" w:cs="Arial"/>
          <w:b/>
          <w:bCs/>
          <w:sz w:val="24"/>
          <w:szCs w:val="24"/>
          <w:lang w:eastAsia="ru-RU"/>
        </w:rPr>
        <w:t>3. Основные права и обязанности работника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3.1. Работник имеет право на: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предоставление ему работы, обусловленной трудовым договором;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рабочее место, соответствующее государственным нормативным требованиям охраны труда;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полную достоверную информацию об условиях труда и требованиях охраны труда на рабочем месте;</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участие в управлении организацией в предусмотренных Трудовым кодексом Российской Федерации, иными федеральными законами формах;</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защиту своих трудовых прав, свобод и законных интересов всеми не запрещенными законом способами;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обязательное социальное страхование в случаях, предусмотренных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lastRenderedPageBreak/>
        <w:t>3.2. Работник обязан:</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добросовестно исполнять свои трудовые обязанности, возложенные на него трудовым договором;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соблюдать правила внутреннего трудового распорядка;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соблюдать трудовую дисциплину;</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соблюдать требования по охране труда и обеспечению безопасности труда;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376E57" w:rsidRPr="00726A5F" w:rsidRDefault="00376E57" w:rsidP="00726A5F">
      <w:pPr>
        <w:spacing w:after="0" w:line="240" w:lineRule="auto"/>
        <w:jc w:val="center"/>
        <w:rPr>
          <w:rFonts w:eastAsia="Times New Roman" w:cs="Arial"/>
          <w:sz w:val="24"/>
          <w:szCs w:val="24"/>
          <w:lang w:eastAsia="ru-RU"/>
        </w:rPr>
      </w:pPr>
      <w:r w:rsidRPr="00726A5F">
        <w:rPr>
          <w:rFonts w:eastAsia="Times New Roman" w:cs="Arial"/>
          <w:b/>
          <w:bCs/>
          <w:sz w:val="24"/>
          <w:szCs w:val="24"/>
          <w:lang w:eastAsia="ru-RU"/>
        </w:rPr>
        <w:t>4. Основные права и обязанности работодателя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4.1. Работодатель имеет право:</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вести коллективные переговоры и заключать коллективные договоры;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поощрять работников за добросовестный эффективный труд;</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принимать локальные нормативные акты.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4.2. Работодатель обязан:</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предоставлять работникам работу, обусловленную трудовым договором;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обеспечивать работникам равную оплату за труд равной ценности;</w:t>
      </w:r>
    </w:p>
    <w:p w:rsidR="00376E57" w:rsidRPr="00726A5F" w:rsidRDefault="00376E57" w:rsidP="00726A5F">
      <w:pPr>
        <w:spacing w:after="0" w:line="240" w:lineRule="auto"/>
        <w:rPr>
          <w:rFonts w:eastAsia="Times New Roman" w:cs="Arial"/>
          <w:sz w:val="24"/>
          <w:szCs w:val="24"/>
          <w:lang w:eastAsia="ru-RU"/>
        </w:rPr>
      </w:pPr>
      <w:proofErr w:type="gramStart"/>
      <w:r w:rsidRPr="00726A5F">
        <w:rPr>
          <w:rFonts w:eastAsia="Times New Roman" w:cs="Arial"/>
          <w:sz w:val="24"/>
          <w:szCs w:val="24"/>
          <w:lang w:eastAsia="ru-RU"/>
        </w:rPr>
        <w:t>выплачивать</w:t>
      </w:r>
      <w:proofErr w:type="gramEnd"/>
      <w:r w:rsidRPr="00726A5F">
        <w:rPr>
          <w:rFonts w:eastAsia="Times New Roman" w:cs="Arial"/>
          <w:sz w:val="24"/>
          <w:szCs w:val="24"/>
          <w:lang w:eastAsia="ru-RU"/>
        </w:rPr>
        <w:t xml:space="preserve"> в полном размере причитающуюся работникам заработную плату в сроки, установленные в соответствии с Трудовым кодексом Российской Федерации :</w:t>
      </w:r>
    </w:p>
    <w:p w:rsidR="00376E57" w:rsidRPr="00726A5F" w:rsidRDefault="00726A5F" w:rsidP="00726A5F">
      <w:pPr>
        <w:spacing w:after="0" w:line="240" w:lineRule="auto"/>
        <w:rPr>
          <w:rFonts w:eastAsia="Times New Roman" w:cs="Arial"/>
          <w:sz w:val="24"/>
          <w:szCs w:val="24"/>
          <w:lang w:eastAsia="ru-RU"/>
        </w:rPr>
      </w:pPr>
      <w:r>
        <w:rPr>
          <w:rFonts w:eastAsia="Times New Roman" w:cs="Arial"/>
          <w:b/>
          <w:bCs/>
          <w:sz w:val="24"/>
          <w:szCs w:val="24"/>
          <w:lang w:eastAsia="ru-RU"/>
        </w:rPr>
        <w:t>30</w:t>
      </w:r>
      <w:r w:rsidR="00376E57" w:rsidRPr="00726A5F">
        <w:rPr>
          <w:rFonts w:eastAsia="Times New Roman" w:cs="Arial"/>
          <w:b/>
          <w:bCs/>
          <w:sz w:val="24"/>
          <w:szCs w:val="24"/>
          <w:lang w:eastAsia="ru-RU"/>
        </w:rPr>
        <w:t xml:space="preserve"> числа каждого месяца – авансовые выплаты,</w:t>
      </w:r>
    </w:p>
    <w:p w:rsidR="00376E57" w:rsidRPr="00726A5F" w:rsidRDefault="00726A5F" w:rsidP="00726A5F">
      <w:pPr>
        <w:spacing w:after="0" w:line="240" w:lineRule="auto"/>
        <w:rPr>
          <w:rFonts w:eastAsia="Times New Roman" w:cs="Arial"/>
          <w:sz w:val="24"/>
          <w:szCs w:val="24"/>
          <w:lang w:eastAsia="ru-RU"/>
        </w:rPr>
      </w:pPr>
      <w:r>
        <w:rPr>
          <w:rFonts w:eastAsia="Times New Roman" w:cs="Arial"/>
          <w:b/>
          <w:bCs/>
          <w:sz w:val="24"/>
          <w:szCs w:val="24"/>
          <w:lang w:eastAsia="ru-RU"/>
        </w:rPr>
        <w:t>15</w:t>
      </w:r>
      <w:r w:rsidR="00376E57" w:rsidRPr="00726A5F">
        <w:rPr>
          <w:rFonts w:eastAsia="Times New Roman" w:cs="Arial"/>
          <w:b/>
          <w:bCs/>
          <w:sz w:val="24"/>
          <w:szCs w:val="24"/>
          <w:lang w:eastAsia="ru-RU"/>
        </w:rPr>
        <w:t xml:space="preserve"> числа каждого месяца – выплата заработной платы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376E57" w:rsidRPr="00726A5F" w:rsidRDefault="00376E57" w:rsidP="00726A5F">
      <w:pPr>
        <w:spacing w:after="0" w:line="240" w:lineRule="auto"/>
        <w:rPr>
          <w:rFonts w:eastAsia="Times New Roman" w:cs="Arial"/>
          <w:sz w:val="24"/>
          <w:szCs w:val="24"/>
          <w:lang w:eastAsia="ru-RU"/>
        </w:rPr>
      </w:pPr>
      <w:proofErr w:type="gramStart"/>
      <w:r w:rsidRPr="00726A5F">
        <w:rPr>
          <w:rFonts w:eastAsia="Times New Roman" w:cs="Arial"/>
          <w:sz w:val="24"/>
          <w:szCs w:val="24"/>
          <w:lang w:eastAsia="ru-RU"/>
        </w:rPr>
        <w:t>предоставлять</w:t>
      </w:r>
      <w:proofErr w:type="gramEnd"/>
      <w:r w:rsidRPr="00726A5F">
        <w:rPr>
          <w:rFonts w:eastAsia="Times New Roman" w:cs="Arial"/>
          <w:sz w:val="24"/>
          <w:szCs w:val="24"/>
          <w:lang w:eastAsia="ru-RU"/>
        </w:rPr>
        <w:t xml:space="preserve">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w:t>
      </w:r>
      <w:r w:rsidRPr="00726A5F">
        <w:rPr>
          <w:rFonts w:eastAsia="Times New Roman" w:cs="Arial"/>
          <w:sz w:val="24"/>
          <w:szCs w:val="24"/>
          <w:lang w:eastAsia="ru-RU"/>
        </w:rPr>
        <w:lastRenderedPageBreak/>
        <w:t>штрафы, наложенные за нарушения трудового законодательства и иных нормативных правовых актов, содержащих нормы трудового права;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обеспечивать бытовые нужды работников, связанные с исполнением ими трудовых обязанностей;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осуществлять обязательное социальное страхование работников в порядке, установленном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76E57" w:rsidRPr="00726A5F" w:rsidRDefault="00376E57" w:rsidP="00726A5F">
      <w:pPr>
        <w:spacing w:after="0" w:line="240" w:lineRule="auto"/>
        <w:jc w:val="center"/>
        <w:rPr>
          <w:rFonts w:eastAsia="Times New Roman" w:cs="Arial"/>
          <w:sz w:val="24"/>
          <w:szCs w:val="24"/>
          <w:lang w:eastAsia="ru-RU"/>
        </w:rPr>
      </w:pPr>
      <w:r w:rsidRPr="00726A5F">
        <w:rPr>
          <w:rFonts w:eastAsia="Times New Roman" w:cs="Arial"/>
          <w:b/>
          <w:bCs/>
          <w:sz w:val="24"/>
          <w:szCs w:val="24"/>
          <w:lang w:eastAsia="ru-RU"/>
        </w:rPr>
        <w:t>5. Рабочее время и время отдыха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5.1. Для работников установлена </w:t>
      </w:r>
      <w:r w:rsidR="00726A5F">
        <w:rPr>
          <w:rFonts w:eastAsia="Times New Roman" w:cs="Arial"/>
          <w:sz w:val="24"/>
          <w:szCs w:val="24"/>
          <w:lang w:eastAsia="ru-RU"/>
        </w:rPr>
        <w:t>пятидневная</w:t>
      </w:r>
      <w:r w:rsidRPr="00726A5F">
        <w:rPr>
          <w:rFonts w:eastAsia="Times New Roman" w:cs="Arial"/>
          <w:sz w:val="24"/>
          <w:szCs w:val="24"/>
          <w:lang w:eastAsia="ru-RU"/>
        </w:rPr>
        <w:t xml:space="preserve"> рабочая неделя с </w:t>
      </w:r>
      <w:r w:rsidR="00726A5F">
        <w:rPr>
          <w:rFonts w:eastAsia="Times New Roman" w:cs="Arial"/>
          <w:sz w:val="24"/>
          <w:szCs w:val="24"/>
          <w:lang w:eastAsia="ru-RU"/>
        </w:rPr>
        <w:t xml:space="preserve">двумя </w:t>
      </w:r>
      <w:r w:rsidRPr="00726A5F">
        <w:rPr>
          <w:rFonts w:eastAsia="Times New Roman" w:cs="Arial"/>
          <w:sz w:val="24"/>
          <w:szCs w:val="24"/>
          <w:lang w:eastAsia="ru-RU"/>
        </w:rPr>
        <w:t>выходным</w:t>
      </w:r>
      <w:r w:rsidR="00726A5F">
        <w:rPr>
          <w:rFonts w:eastAsia="Times New Roman" w:cs="Arial"/>
          <w:sz w:val="24"/>
          <w:szCs w:val="24"/>
          <w:lang w:eastAsia="ru-RU"/>
        </w:rPr>
        <w:t>и дня</w:t>
      </w:r>
      <w:r w:rsidRPr="00726A5F">
        <w:rPr>
          <w:rFonts w:eastAsia="Times New Roman" w:cs="Arial"/>
          <w:sz w:val="24"/>
          <w:szCs w:val="24"/>
          <w:lang w:eastAsia="ru-RU"/>
        </w:rPr>
        <w:t>м</w:t>
      </w:r>
      <w:r w:rsidR="00726A5F">
        <w:rPr>
          <w:rFonts w:eastAsia="Times New Roman" w:cs="Arial"/>
          <w:sz w:val="24"/>
          <w:szCs w:val="24"/>
          <w:lang w:eastAsia="ru-RU"/>
        </w:rPr>
        <w:t>и</w:t>
      </w:r>
      <w:r w:rsidRPr="00726A5F">
        <w:rPr>
          <w:rFonts w:eastAsia="Times New Roman" w:cs="Arial"/>
          <w:sz w:val="24"/>
          <w:szCs w:val="24"/>
          <w:lang w:eastAsia="ru-RU"/>
        </w:rPr>
        <w:t xml:space="preserve"> </w:t>
      </w:r>
      <w:proofErr w:type="gramStart"/>
      <w:r w:rsidRPr="00726A5F">
        <w:rPr>
          <w:rFonts w:eastAsia="Times New Roman" w:cs="Arial"/>
          <w:sz w:val="24"/>
          <w:szCs w:val="24"/>
          <w:lang w:eastAsia="ru-RU"/>
        </w:rPr>
        <w:t xml:space="preserve">( </w:t>
      </w:r>
      <w:r w:rsidR="00726A5F">
        <w:rPr>
          <w:rFonts w:eastAsia="Times New Roman" w:cs="Arial"/>
          <w:sz w:val="24"/>
          <w:szCs w:val="24"/>
          <w:lang w:eastAsia="ru-RU"/>
        </w:rPr>
        <w:t>суббота</w:t>
      </w:r>
      <w:proofErr w:type="gramEnd"/>
      <w:r w:rsidR="00726A5F">
        <w:rPr>
          <w:rFonts w:eastAsia="Times New Roman" w:cs="Arial"/>
          <w:sz w:val="24"/>
          <w:szCs w:val="24"/>
          <w:lang w:eastAsia="ru-RU"/>
        </w:rPr>
        <w:t xml:space="preserve"> и </w:t>
      </w:r>
      <w:r w:rsidRPr="00726A5F">
        <w:rPr>
          <w:rFonts w:eastAsia="Times New Roman" w:cs="Arial"/>
          <w:sz w:val="24"/>
          <w:szCs w:val="24"/>
          <w:lang w:eastAsia="ru-RU"/>
        </w:rPr>
        <w:t>воскресенье) и праздничными днями в соответствии с законодательством РФ</w:t>
      </w:r>
      <w:r w:rsidRPr="00726A5F">
        <w:rPr>
          <w:rFonts w:eastAsia="Times New Roman" w:cs="Arial"/>
          <w:i/>
          <w:iCs/>
          <w:sz w:val="24"/>
          <w:szCs w:val="24"/>
          <w:lang w:eastAsia="ru-RU"/>
        </w:rPr>
        <w:t>.</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5.2. Время начала и окончания работы учителей в понедельник, вторник, среду, четверг  и</w:t>
      </w:r>
      <w:r w:rsidR="00726A5F">
        <w:rPr>
          <w:rFonts w:eastAsia="Times New Roman" w:cs="Arial"/>
          <w:sz w:val="24"/>
          <w:szCs w:val="24"/>
          <w:lang w:eastAsia="ru-RU"/>
        </w:rPr>
        <w:t xml:space="preserve"> пятницу устанавливается с 08.00 часов до 15 часов. </w:t>
      </w:r>
      <w:r w:rsidRPr="00726A5F">
        <w:rPr>
          <w:rFonts w:eastAsia="Times New Roman" w:cs="Arial"/>
          <w:sz w:val="24"/>
          <w:szCs w:val="24"/>
          <w:lang w:eastAsia="ru-RU"/>
        </w:rPr>
        <w:t>Перерыв для отдыха и питания организуется в перерывах между уроками</w:t>
      </w:r>
      <w:r w:rsidRPr="00726A5F">
        <w:rPr>
          <w:rFonts w:eastAsia="Times New Roman" w:cs="Arial"/>
          <w:i/>
          <w:iCs/>
          <w:sz w:val="24"/>
          <w:szCs w:val="24"/>
          <w:lang w:eastAsia="ru-RU"/>
        </w:rPr>
        <w:t>.</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Время начала и окончания работы педагогов дополнительного образования понедельник, вторник, среда, четверг, пятница и суббота в соответств</w:t>
      </w:r>
      <w:r w:rsidR="00726A5F">
        <w:rPr>
          <w:rFonts w:eastAsia="Times New Roman" w:cs="Arial"/>
          <w:sz w:val="24"/>
          <w:szCs w:val="24"/>
          <w:lang w:eastAsia="ru-RU"/>
        </w:rPr>
        <w:t>ии с расписанием – с 14.00 до 16</w:t>
      </w:r>
      <w:r w:rsidRPr="00726A5F">
        <w:rPr>
          <w:rFonts w:eastAsia="Times New Roman" w:cs="Arial"/>
          <w:sz w:val="24"/>
          <w:szCs w:val="24"/>
          <w:lang w:eastAsia="ru-RU"/>
        </w:rPr>
        <w:t>.00.</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5.3. При совпадении выходного и нерабочего праздничного дней выходной день переносится на следующий после праздничного рабочий день.</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5.4. Работа в выходные и нерабочие праздничные дни запрещается, за исключением случаев, предусмотренных Трудовым кодексом Российской Федерации.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5.5.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w:t>
      </w:r>
      <w:proofErr w:type="gramStart"/>
      <w:r w:rsidRPr="00726A5F">
        <w:rPr>
          <w:rFonts w:eastAsia="Times New Roman" w:cs="Arial"/>
          <w:sz w:val="24"/>
          <w:szCs w:val="24"/>
          <w:lang w:eastAsia="ru-RU"/>
        </w:rPr>
        <w:t>день  или</w:t>
      </w:r>
      <w:proofErr w:type="gramEnd"/>
      <w:r w:rsidRPr="00726A5F">
        <w:rPr>
          <w:rFonts w:eastAsia="Times New Roman" w:cs="Arial"/>
          <w:sz w:val="24"/>
          <w:szCs w:val="24"/>
          <w:lang w:eastAsia="ru-RU"/>
        </w:rPr>
        <w:t xml:space="preserve">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5.7. Суммированный учет рабочего времени вводится приказом работодателя, о чем работники уведомляются в письменной форме не позднее чем за два месяца.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 Работникам предоставляются ежегодные отпуска с сохранением места работы (должности) и среднего заработка.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5.8.1. Ежегодный основной оплачиваемый отпуск предоставляется работникам продолжительностью:</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- 56 календарных дней для педагогических работников,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- 28 календарных дней для обслуживающего персонала</w:t>
      </w:r>
      <w:r w:rsidR="00726A5F">
        <w:rPr>
          <w:rFonts w:eastAsia="Times New Roman" w:cs="Arial"/>
          <w:sz w:val="24"/>
          <w:szCs w:val="24"/>
          <w:lang w:eastAsia="ru-RU"/>
        </w:rPr>
        <w:t xml:space="preserve"> </w:t>
      </w:r>
      <w:r w:rsidRPr="00726A5F">
        <w:rPr>
          <w:rFonts w:eastAsia="Times New Roman" w:cs="Arial"/>
          <w:sz w:val="24"/>
          <w:szCs w:val="24"/>
          <w:lang w:eastAsia="ru-RU"/>
        </w:rPr>
        <w:t>(уборщицы, гардеробщицы, дворники, рабочие по обслуживанию и ремонту здания).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lastRenderedPageBreak/>
        <w:t>5.8.2.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 времени начала отпуска работник должен быть извещен под роспись не позднее чем за две недели до его начала.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5.8.3. Оплачиваемый отпуск должен предоставляться работнику ежегодно.</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 xml:space="preserve">С учетом статьи 124 Трудового кодекса Российской Федерации запрещается </w:t>
      </w:r>
      <w:proofErr w:type="spellStart"/>
      <w:r w:rsidRPr="00726A5F">
        <w:rPr>
          <w:rFonts w:eastAsia="Times New Roman" w:cs="Arial"/>
          <w:sz w:val="24"/>
          <w:szCs w:val="24"/>
          <w:lang w:eastAsia="ru-RU"/>
        </w:rPr>
        <w:t>непредоставление</w:t>
      </w:r>
      <w:proofErr w:type="spellEnd"/>
      <w:r w:rsidRPr="00726A5F">
        <w:rPr>
          <w:rFonts w:eastAsia="Times New Roman" w:cs="Arial"/>
          <w:sz w:val="24"/>
          <w:szCs w:val="24"/>
          <w:lang w:eastAsia="ru-RU"/>
        </w:rPr>
        <w:t xml:space="preserve"> ежегодного оплачиваемого отпуска в течение двух лет подряд, а также </w:t>
      </w:r>
      <w:proofErr w:type="spellStart"/>
      <w:r w:rsidRPr="00726A5F">
        <w:rPr>
          <w:rFonts w:eastAsia="Times New Roman" w:cs="Arial"/>
          <w:sz w:val="24"/>
          <w:szCs w:val="24"/>
          <w:lang w:eastAsia="ru-RU"/>
        </w:rPr>
        <w:t>непредоставление</w:t>
      </w:r>
      <w:proofErr w:type="spellEnd"/>
      <w:r w:rsidRPr="00726A5F">
        <w:rPr>
          <w:rFonts w:eastAsia="Times New Roman" w:cs="Arial"/>
          <w:sz w:val="24"/>
          <w:szCs w:val="24"/>
          <w:lang w:eastAsia="ru-RU"/>
        </w:rPr>
        <w:t xml:space="preserve"> ежегодного оплачиваемого отпуска работникам в возрасте до восемнадцати лет.</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женщинам - перед отпуском по беременности и родам или непосредственно после него;</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работникам в возрасте до 18 лет;</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работникам, усыновившим ребенка (детей) в возрасте до трех месяцев;</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 других случаях, предусмотренных федеральными законами.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5.8.6.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временной нетрудоспособности работника;</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 других случаях, предусмотренных трудовым законодательством, локальными нормативными актами.</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5.8.8.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76E57" w:rsidRPr="00726A5F" w:rsidRDefault="00376E57" w:rsidP="00726A5F">
      <w:pPr>
        <w:spacing w:after="0" w:line="240" w:lineRule="auto"/>
        <w:jc w:val="center"/>
        <w:rPr>
          <w:rFonts w:eastAsia="Times New Roman" w:cs="Arial"/>
          <w:sz w:val="24"/>
          <w:szCs w:val="24"/>
          <w:lang w:eastAsia="ru-RU"/>
        </w:rPr>
      </w:pPr>
      <w:r w:rsidRPr="00726A5F">
        <w:rPr>
          <w:rFonts w:eastAsia="Times New Roman" w:cs="Arial"/>
          <w:b/>
          <w:bCs/>
          <w:sz w:val="24"/>
          <w:szCs w:val="24"/>
          <w:lang w:eastAsia="ru-RU"/>
        </w:rPr>
        <w:t>6. Дисциплинарные взыскания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замечание;</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выговор;</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увольнение по соответствующим основаниям.</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6.2. При наложении дисциплинарного взыскания должны учитываться тяжесть совершенного проступка и обстоятельства, при которых он был совершен.</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lastRenderedPageBreak/>
        <w:t>6.3.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Непредставление работником объяснения не является препятствием для применения дисциплинарного взыскания.</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6.4.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6.5. За каждый дисциплинарный проступок может быть применено только одно дисциплинарное взыскание.</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6.6.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76E57" w:rsidRPr="00726A5F" w:rsidRDefault="00376E57" w:rsidP="00726A5F">
      <w:pPr>
        <w:spacing w:after="0" w:line="240" w:lineRule="auto"/>
        <w:rPr>
          <w:rFonts w:eastAsia="Times New Roman" w:cs="Arial"/>
          <w:sz w:val="24"/>
          <w:szCs w:val="24"/>
          <w:lang w:eastAsia="ru-RU"/>
        </w:rPr>
      </w:pPr>
      <w:r w:rsidRPr="00726A5F">
        <w:rPr>
          <w:rFonts w:eastAsia="Times New Roman" w:cs="Arial"/>
          <w:sz w:val="24"/>
          <w:szCs w:val="24"/>
          <w:lang w:eastAsia="ru-RU"/>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p>
    <w:p w:rsidR="00FF5B56" w:rsidRPr="00726A5F" w:rsidRDefault="00C27F57" w:rsidP="00726A5F">
      <w:pPr>
        <w:spacing w:after="0" w:line="240" w:lineRule="auto"/>
      </w:pPr>
    </w:p>
    <w:sectPr w:rsidR="00FF5B56" w:rsidRPr="00726A5F" w:rsidSect="00726A5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57"/>
    <w:rsid w:val="00376E57"/>
    <w:rsid w:val="004C6A46"/>
    <w:rsid w:val="006B1CE8"/>
    <w:rsid w:val="00726A5F"/>
    <w:rsid w:val="008F4AAF"/>
    <w:rsid w:val="00905372"/>
    <w:rsid w:val="00985A6C"/>
    <w:rsid w:val="009F2D0C"/>
    <w:rsid w:val="00C2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C7A2-53C2-4E88-A025-2E2A5A8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6C"/>
  </w:style>
  <w:style w:type="paragraph" w:styleId="1">
    <w:name w:val="heading 1"/>
    <w:basedOn w:val="a"/>
    <w:link w:val="10"/>
    <w:uiPriority w:val="9"/>
    <w:qFormat/>
    <w:rsid w:val="00376E57"/>
    <w:pPr>
      <w:spacing w:before="75" w:after="0" w:line="240" w:lineRule="auto"/>
      <w:ind w:left="450"/>
      <w:outlineLvl w:val="0"/>
    </w:pPr>
    <w:rPr>
      <w:rFonts w:ascii="Times New Roman" w:eastAsia="Times New Roman" w:hAnsi="Times New Roman"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E57"/>
    <w:rPr>
      <w:rFonts w:ascii="Times New Roman" w:eastAsia="Times New Roman" w:hAnsi="Times New Roman" w:cs="Times New Roman"/>
      <w:b/>
      <w:bCs/>
      <w:kern w:val="36"/>
      <w:sz w:val="41"/>
      <w:szCs w:val="41"/>
      <w:lang w:eastAsia="ru-RU"/>
    </w:rPr>
  </w:style>
  <w:style w:type="paragraph" w:customStyle="1" w:styleId="consplusnormal">
    <w:name w:val="consplusnormal"/>
    <w:basedOn w:val="a"/>
    <w:rsid w:val="00376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76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E57"/>
    <w:rPr>
      <w:b/>
      <w:bCs/>
    </w:rPr>
  </w:style>
  <w:style w:type="character" w:styleId="a4">
    <w:name w:val="Emphasis"/>
    <w:basedOn w:val="a0"/>
    <w:uiPriority w:val="20"/>
    <w:qFormat/>
    <w:rsid w:val="00376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52616">
      <w:bodyDiv w:val="1"/>
      <w:marLeft w:val="0"/>
      <w:marRight w:val="0"/>
      <w:marTop w:val="750"/>
      <w:marBottom w:val="0"/>
      <w:divBdr>
        <w:top w:val="none" w:sz="0" w:space="0" w:color="auto"/>
        <w:left w:val="none" w:sz="0" w:space="0" w:color="auto"/>
        <w:bottom w:val="none" w:sz="0" w:space="0" w:color="auto"/>
        <w:right w:val="none" w:sz="0" w:space="0" w:color="auto"/>
      </w:divBdr>
      <w:divsChild>
        <w:div w:id="426118437">
          <w:marLeft w:val="450"/>
          <w:marRight w:val="0"/>
          <w:marTop w:val="150"/>
          <w:marBottom w:val="0"/>
          <w:divBdr>
            <w:top w:val="none" w:sz="0" w:space="0" w:color="auto"/>
            <w:left w:val="none" w:sz="0" w:space="0" w:color="auto"/>
            <w:bottom w:val="none" w:sz="0" w:space="0" w:color="auto"/>
            <w:right w:val="none" w:sz="0" w:space="0" w:color="auto"/>
          </w:divBdr>
        </w:div>
        <w:div w:id="109937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людмила</cp:lastModifiedBy>
  <cp:revision>2</cp:revision>
  <dcterms:created xsi:type="dcterms:W3CDTF">2017-11-23T18:18:00Z</dcterms:created>
  <dcterms:modified xsi:type="dcterms:W3CDTF">2017-11-23T18:18:00Z</dcterms:modified>
</cp:coreProperties>
</file>